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FB1" w:rsidRDefault="007F7FB1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7F7FB1" w:rsidRDefault="007F7FB1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A84E7B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A84E7B">
        <w:rPr>
          <w:rFonts w:ascii="Bookman Old Style" w:hAnsi="Bookman Old Style" w:cs="Arial"/>
          <w:b/>
          <w:bCs/>
          <w:noProof/>
        </w:rPr>
        <w:t>PHYSICS</w:t>
      </w:r>
    </w:p>
    <w:p w:rsidR="007F7FB1" w:rsidRDefault="007F7FB1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A84E7B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A84E7B">
        <w:rPr>
          <w:rFonts w:ascii="Bookman Old Style" w:hAnsi="Bookman Old Style" w:cs="Arial"/>
          <w:noProof/>
        </w:rPr>
        <w:t>APRIL 2012</w:t>
      </w:r>
    </w:p>
    <w:p w:rsidR="007F7FB1" w:rsidRDefault="007F7FB1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A84E7B">
        <w:rPr>
          <w:rFonts w:ascii="Bookman Old Style" w:hAnsi="Bookman Old Style" w:cs="Arial"/>
          <w:noProof/>
        </w:rPr>
        <w:t>PH 4807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A84E7B">
        <w:rPr>
          <w:rFonts w:ascii="Bookman Old Style" w:hAnsi="Bookman Old Style" w:cs="Arial"/>
          <w:noProof/>
        </w:rPr>
        <w:t>SPECTROSCOPY</w:t>
      </w:r>
    </w:p>
    <w:p w:rsidR="007F7FB1" w:rsidRDefault="007F7FB1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F7FB1" w:rsidRDefault="007F7FB1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7F7FB1" w:rsidRDefault="007F7FB1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A84E7B">
        <w:rPr>
          <w:rFonts w:ascii="Bookman Old Style" w:hAnsi="Bookman Old Style" w:cs="Arial"/>
          <w:noProof/>
        </w:rPr>
        <w:t>18-04-2012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7F7FB1" w:rsidRDefault="007F7FB1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A84E7B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7F7FB1" w:rsidRDefault="007F7FB1" w:rsidP="00B226A2">
      <w:pPr>
        <w:pStyle w:val="NoSpacing"/>
        <w:tabs>
          <w:tab w:val="left" w:pos="426"/>
        </w:tabs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7F7FB1" w:rsidRDefault="007F7FB1" w:rsidP="00B226A2">
      <w:pPr>
        <w:pStyle w:val="NoSpacing"/>
        <w:tabs>
          <w:tab w:val="left" w:pos="426"/>
        </w:tabs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</w:t>
      </w:r>
      <w:r>
        <w:rPr>
          <w:rFonts w:ascii="Times New Roman" w:hAnsi="Times New Roman"/>
          <w:b/>
          <w:sz w:val="24"/>
          <w:szCs w:val="24"/>
        </w:rPr>
        <w:t>ALL</w:t>
      </w:r>
      <w:r>
        <w:rPr>
          <w:rFonts w:ascii="Times New Roman" w:hAnsi="Times New Roman"/>
          <w:sz w:val="24"/>
          <w:szCs w:val="24"/>
        </w:rPr>
        <w:t xml:space="preserve"> questions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(10x2=20)</w:t>
      </w:r>
    </w:p>
    <w:p w:rsidR="007F7FB1" w:rsidRDefault="007F7FB1" w:rsidP="00B226A2">
      <w:pPr>
        <w:pStyle w:val="NoSpacing"/>
        <w:tabs>
          <w:tab w:val="left" w:pos="426"/>
        </w:tabs>
        <w:ind w:left="426" w:hanging="426"/>
        <w:rPr>
          <w:rFonts w:ascii="Times New Roman" w:hAnsi="Times New Roman"/>
          <w:sz w:val="24"/>
          <w:szCs w:val="24"/>
        </w:rPr>
      </w:pP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with the help of an example for symmetric top and spherical top molecule</w:t>
      </w: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rotational constant of NO is 41.7201 cm</w:t>
      </w:r>
      <w:r>
        <w:rPr>
          <w:rFonts w:ascii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 xml:space="preserve">. Calculate the moment of inertia of the molecule. </w:t>
      </w: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Born-Oppenheimer approximation.</w:t>
      </w: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Bond length of N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molecule is 1.0907 </w:t>
      </w:r>
      <m:oMath>
        <m:r>
          <w:rPr>
            <w:rFonts w:ascii="Cambria Math"/>
          </w:rPr>
          <m:t>Å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. Determine the position of the first rotational Raman lines in the spectrum. Given mass of </w:t>
      </w:r>
      <w:r>
        <w:rPr>
          <w:rFonts w:ascii="Times New Roman" w:eastAsiaTheme="minorEastAsia" w:hAnsi="Times New Roman"/>
          <w:sz w:val="24"/>
          <w:szCs w:val="24"/>
          <w:vertAlign w:val="superscript"/>
        </w:rPr>
        <w:t>14</w:t>
      </w:r>
      <w:r>
        <w:rPr>
          <w:rFonts w:ascii="Times New Roman" w:eastAsiaTheme="minorEastAsia" w:hAnsi="Times New Roman"/>
          <w:sz w:val="24"/>
          <w:szCs w:val="24"/>
        </w:rPr>
        <w:t xml:space="preserve">N = 23.25 x 10 </w:t>
      </w:r>
      <w:r>
        <w:rPr>
          <w:rFonts w:ascii="Times New Roman" w:eastAsiaTheme="minorEastAsia" w:hAnsi="Times New Roman"/>
          <w:sz w:val="24"/>
          <w:szCs w:val="24"/>
          <w:vertAlign w:val="superscript"/>
        </w:rPr>
        <w:t>-27</w:t>
      </w:r>
      <w:r>
        <w:rPr>
          <w:rFonts w:ascii="Times New Roman" w:eastAsiaTheme="minorEastAsia" w:hAnsi="Times New Roman"/>
          <w:sz w:val="24"/>
          <w:szCs w:val="24"/>
        </w:rPr>
        <w:t xml:space="preserve"> kg.</w:t>
      </w: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double resonance?</w:t>
      </w: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Distinguish between sequence and progression</w:t>
      </w: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 NMR signal for a compound is found to be 420 Hz downward from TMS operating at 600 MHz. Calculate shift in ppm. </w:t>
      </w: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 note on C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 xml:space="preserve"> spectroscopy with reference to chemical shift.</w:t>
      </w: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Distinguish between photoluminescence and fluorescence spectroscopy</w:t>
      </w: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Difference between inelastic scattering and elastic scattering</w:t>
      </w:r>
    </w:p>
    <w:p w:rsidR="007F7FB1" w:rsidRDefault="007F7FB1" w:rsidP="00B226A2">
      <w:pPr>
        <w:pStyle w:val="ListParagraph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7F7FB1" w:rsidRDefault="007F7FB1" w:rsidP="00B226A2">
      <w:pPr>
        <w:pStyle w:val="NoSpacing"/>
        <w:tabs>
          <w:tab w:val="left" w:pos="426"/>
        </w:tabs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7F7FB1" w:rsidRDefault="007F7FB1" w:rsidP="00B226A2">
      <w:pPr>
        <w:pStyle w:val="NoSpacing"/>
        <w:tabs>
          <w:tab w:val="left" w:pos="426"/>
        </w:tabs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any </w:t>
      </w:r>
      <w:r>
        <w:rPr>
          <w:rFonts w:ascii="Times New Roman" w:hAnsi="Times New Roman"/>
          <w:b/>
          <w:sz w:val="24"/>
          <w:szCs w:val="24"/>
        </w:rPr>
        <w:t>FOUR</w:t>
      </w:r>
      <w:r>
        <w:rPr>
          <w:rFonts w:ascii="Times New Roman" w:hAnsi="Times New Roman"/>
          <w:sz w:val="24"/>
          <w:szCs w:val="24"/>
        </w:rPr>
        <w:t xml:space="preserve"> questions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(4x7.5 = 30)</w:t>
      </w:r>
    </w:p>
    <w:p w:rsidR="007F7FB1" w:rsidRDefault="007F7FB1" w:rsidP="00B226A2">
      <w:pPr>
        <w:pStyle w:val="NoSpacing"/>
        <w:tabs>
          <w:tab w:val="left" w:pos="426"/>
        </w:tabs>
        <w:ind w:left="426" w:hanging="426"/>
        <w:rPr>
          <w:rFonts w:ascii="Times New Roman" w:hAnsi="Times New Roman"/>
          <w:sz w:val="24"/>
          <w:szCs w:val="24"/>
        </w:rPr>
      </w:pP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Explain with example, the effect of isotopic substitution on the pure rotational spectra of a diatomic molecule. The first rotational line of </w:t>
      </w:r>
      <w:r>
        <w:rPr>
          <w:rFonts w:ascii="Times New Roman" w:hAnsi="Times New Roman"/>
          <w:sz w:val="24"/>
          <w:szCs w:val="24"/>
          <w:vertAlign w:val="superscript"/>
        </w:rPr>
        <w:t>12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perscript"/>
        </w:rPr>
        <w:t>16</w:t>
      </w:r>
      <w:r>
        <w:rPr>
          <w:rFonts w:ascii="Times New Roman" w:hAnsi="Times New Roman"/>
          <w:sz w:val="24"/>
          <w:szCs w:val="24"/>
        </w:rPr>
        <w:t>O is observed at 3.8425 cm</w:t>
      </w:r>
      <w:r>
        <w:rPr>
          <w:rFonts w:ascii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 xml:space="preserve"> and that of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perscript"/>
        </w:rPr>
        <w:t>16</w:t>
      </w:r>
      <w:r>
        <w:rPr>
          <w:rFonts w:ascii="Times New Roman" w:hAnsi="Times New Roman"/>
          <w:sz w:val="24"/>
          <w:szCs w:val="24"/>
        </w:rPr>
        <w:t>O  at 3.67337 cm</w:t>
      </w:r>
      <w:r>
        <w:rPr>
          <w:rFonts w:ascii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 xml:space="preserve">. Calculate the atomic weight of </w:t>
      </w:r>
      <w:r>
        <w:rPr>
          <w:rFonts w:ascii="Times New Roman" w:hAnsi="Times New Roman"/>
          <w:sz w:val="24"/>
          <w:szCs w:val="24"/>
          <w:vertAlign w:val="superscript"/>
        </w:rPr>
        <w:t>12</w:t>
      </w:r>
      <w:r>
        <w:rPr>
          <w:rFonts w:ascii="Times New Roman" w:hAnsi="Times New Roman"/>
          <w:sz w:val="24"/>
          <w:szCs w:val="24"/>
        </w:rPr>
        <w:t xml:space="preserve"> C, assuming the mass of </w:t>
      </w:r>
      <w:r>
        <w:rPr>
          <w:rFonts w:ascii="Times New Roman" w:hAnsi="Times New Roman"/>
          <w:sz w:val="24"/>
          <w:szCs w:val="24"/>
          <w:vertAlign w:val="superscript"/>
        </w:rPr>
        <w:t>16</w:t>
      </w:r>
      <w:r>
        <w:rPr>
          <w:rFonts w:ascii="Times New Roman" w:hAnsi="Times New Roman"/>
          <w:sz w:val="24"/>
          <w:szCs w:val="24"/>
        </w:rPr>
        <w:t>O to be 15.9949 a.m.u.</w:t>
      </w: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Outline the theory of Raman spectrum on the basis of i) classical theory and ii) quantum theory</w:t>
      </w: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With a neat diagram, explain the functioning of ESCA briefly.</w:t>
      </w: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indirect spin-spin interaction? Explain why many spectral lines are seen in the CH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 and CHO protons of acetaldehyde?</w:t>
      </w: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functioning of XPES</w:t>
      </w:r>
    </w:p>
    <w:p w:rsidR="007F7FB1" w:rsidRDefault="007F7FB1" w:rsidP="00B226A2">
      <w:pPr>
        <w:pStyle w:val="NoSpacing"/>
        <w:tabs>
          <w:tab w:val="left" w:pos="426"/>
        </w:tabs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7F7FB1" w:rsidRDefault="007F7FB1" w:rsidP="00B226A2">
      <w:pPr>
        <w:pStyle w:val="NoSpacing"/>
        <w:tabs>
          <w:tab w:val="left" w:pos="426"/>
        </w:tabs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7F7FB1" w:rsidRDefault="007F7FB1" w:rsidP="00B226A2">
      <w:pPr>
        <w:pStyle w:val="NoSpacing"/>
        <w:tabs>
          <w:tab w:val="left" w:pos="426"/>
        </w:tabs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any </w:t>
      </w:r>
      <w:r>
        <w:rPr>
          <w:rFonts w:ascii="Times New Roman" w:hAnsi="Times New Roman"/>
          <w:b/>
          <w:sz w:val="24"/>
          <w:szCs w:val="24"/>
        </w:rPr>
        <w:t>FOUR</w:t>
      </w:r>
      <w:r>
        <w:rPr>
          <w:rFonts w:ascii="Times New Roman" w:hAnsi="Times New Roman"/>
          <w:sz w:val="24"/>
          <w:szCs w:val="24"/>
        </w:rPr>
        <w:t xml:space="preserve"> questions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(4x12.5 =50)</w:t>
      </w:r>
    </w:p>
    <w:p w:rsidR="007F7FB1" w:rsidRDefault="007F7FB1" w:rsidP="00B226A2">
      <w:pPr>
        <w:pStyle w:val="NoSpacing"/>
        <w:tabs>
          <w:tab w:val="left" w:pos="426"/>
        </w:tabs>
        <w:ind w:left="426" w:hanging="426"/>
        <w:rPr>
          <w:rFonts w:ascii="Times New Roman" w:hAnsi="Times New Roman"/>
          <w:sz w:val="24"/>
          <w:szCs w:val="24"/>
        </w:rPr>
      </w:pP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Explain with theory, the spectrum of a linear diatomic molecule of rigid rotor type. Deduce the correction for non-rigid type. </w:t>
      </w: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 Explain the theory of diatomic vibrating rotator on the basis of Bohr’s approximation.</w:t>
      </w:r>
    </w:p>
    <w:p w:rsidR="007F7FB1" w:rsidRDefault="007F7FB1" w:rsidP="00B226A2">
      <w:pPr>
        <w:pStyle w:val="ListParagraph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 The fundamental band of CO is centered at 2143 cm</w:t>
      </w:r>
      <w:r>
        <w:rPr>
          <w:rFonts w:ascii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 xml:space="preserve"> and the first overtone band at 4259 cm</w:t>
      </w:r>
      <w:r>
        <w:rPr>
          <w:rFonts w:ascii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>. Calculate fundamental frequency of vibration, anhormonicity constant and zero point energy.</w:t>
      </w: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the selection rules associated with rotational fine structure of electronic vibration spectra. Explain the origin of P,Q and R bands and derive the energy expressions associated with the bands</w:t>
      </w: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Illustrate the decay scheme in </w:t>
      </w:r>
      <w:r>
        <w:rPr>
          <w:rFonts w:ascii="Times New Roman" w:hAnsi="Times New Roman"/>
          <w:sz w:val="24"/>
          <w:szCs w:val="24"/>
          <w:vertAlign w:val="superscript"/>
        </w:rPr>
        <w:t>57</w:t>
      </w:r>
      <w:r>
        <w:rPr>
          <w:rFonts w:ascii="Times New Roman" w:hAnsi="Times New Roman"/>
          <w:sz w:val="24"/>
          <w:szCs w:val="24"/>
        </w:rPr>
        <w:t xml:space="preserve">Co and </w:t>
      </w:r>
      <w:r>
        <w:rPr>
          <w:rFonts w:ascii="Times New Roman" w:hAnsi="Times New Roman"/>
          <w:sz w:val="24"/>
          <w:szCs w:val="24"/>
          <w:vertAlign w:val="superscript"/>
        </w:rPr>
        <w:t>57</w:t>
      </w:r>
      <w:r>
        <w:rPr>
          <w:rFonts w:ascii="Times New Roman" w:hAnsi="Times New Roman"/>
          <w:sz w:val="24"/>
          <w:szCs w:val="24"/>
        </w:rPr>
        <w:t>Fe. With a block diagram explain the working of Mossbauer spectrometer</w:t>
      </w:r>
    </w:p>
    <w:p w:rsidR="007F7FB1" w:rsidRDefault="007F7FB1" w:rsidP="00B226A2">
      <w:pPr>
        <w:pStyle w:val="ListParagraph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following electron spectroscopic techniques.</w:t>
      </w:r>
    </w:p>
    <w:p w:rsidR="007F7FB1" w:rsidRDefault="007F7FB1" w:rsidP="00B226A2">
      <w:pPr>
        <w:pStyle w:val="ListParagraph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 Auger electron (AES) and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b) Fluorescence (XRF)</w:t>
      </w:r>
    </w:p>
    <w:p w:rsidR="007F7FB1" w:rsidRDefault="007F7FB1" w:rsidP="00B226A2">
      <w:pPr>
        <w:tabs>
          <w:tab w:val="left" w:pos="3143"/>
        </w:tabs>
        <w:jc w:val="center"/>
        <w:rPr>
          <w:rFonts w:ascii="Bookman Old Style" w:hAnsi="Bookman Old Style"/>
        </w:rPr>
        <w:sectPr w:rsidR="007F7FB1" w:rsidSect="007F7FB1">
          <w:footerReference w:type="even" r:id="rId9"/>
          <w:footerReference w:type="default" r:id="rId10"/>
          <w:pgSz w:w="11907" w:h="16840" w:code="9"/>
          <w:pgMar w:top="540" w:right="851" w:bottom="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</w:t>
      </w:r>
    </w:p>
    <w:p w:rsidR="007F7FB1" w:rsidRPr="00B226A2" w:rsidRDefault="007F7FB1" w:rsidP="00B226A2">
      <w:pPr>
        <w:tabs>
          <w:tab w:val="left" w:pos="3143"/>
        </w:tabs>
        <w:jc w:val="center"/>
        <w:rPr>
          <w:rFonts w:ascii="Bookman Old Style" w:hAnsi="Bookman Old Style"/>
        </w:rPr>
      </w:pPr>
    </w:p>
    <w:sectPr w:rsidR="007F7FB1" w:rsidRPr="00B226A2" w:rsidSect="007F7FB1">
      <w:footerReference w:type="even" r:id="rId11"/>
      <w:footerReference w:type="default" r:id="rId12"/>
      <w:type w:val="continuous"/>
      <w:pgSz w:w="11907" w:h="16840" w:code="9"/>
      <w:pgMar w:top="540" w:right="851" w:bottom="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FB1" w:rsidRDefault="007F7FB1">
      <w:r>
        <w:separator/>
      </w:r>
    </w:p>
  </w:endnote>
  <w:endnote w:type="continuationSeparator" w:id="1">
    <w:p w:rsidR="007F7FB1" w:rsidRDefault="007F7F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8A6DA16-EAE5-4F68-AFE8-069190E41D0D}"/>
    <w:embedBold r:id="rId2" w:fontKey="{DC33DF83-9CDD-4EDB-A9EA-A96421A69018}"/>
    <w:embedItalic r:id="rId3" w:fontKey="{F74B8A94-72EE-41AA-A440-0C922565B63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C711B6A2-E56D-4EEA-87F0-12FA3874FDD5}"/>
    <w:embedBold r:id="rId5" w:fontKey="{2C103C84-12BA-4C2E-820A-6397480D678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6" w:fontKey="{CF5A0AB3-FDC1-4429-AE96-9420AF6D6D8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DE1393F3-5891-4DDD-8BFE-FD67CAB4F6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FB1" w:rsidRDefault="007F7FB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F7FB1" w:rsidRDefault="007F7FB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FB1" w:rsidRDefault="007F7FB1">
    <w:pPr>
      <w:pStyle w:val="Footer"/>
      <w:framePr w:wrap="around" w:vAnchor="text" w:hAnchor="margin" w:xAlign="right" w:y="1"/>
      <w:rPr>
        <w:rStyle w:val="PageNumber"/>
      </w:rPr>
    </w:pPr>
  </w:p>
  <w:p w:rsidR="007F7FB1" w:rsidRDefault="007F7FB1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FB1" w:rsidRDefault="007F7FB1">
      <w:r>
        <w:separator/>
      </w:r>
    </w:p>
  </w:footnote>
  <w:footnote w:type="continuationSeparator" w:id="1">
    <w:p w:rsidR="007F7FB1" w:rsidRDefault="007F7F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6F4BAD"/>
    <w:multiLevelType w:val="hybridMultilevel"/>
    <w:tmpl w:val="162026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E52BB"/>
    <w:rsid w:val="0031563B"/>
    <w:rsid w:val="005D3CCA"/>
    <w:rsid w:val="00635FB1"/>
    <w:rsid w:val="006C3226"/>
    <w:rsid w:val="00721D8D"/>
    <w:rsid w:val="0076064A"/>
    <w:rsid w:val="007D0A0A"/>
    <w:rsid w:val="007E2D2D"/>
    <w:rsid w:val="007F7FB1"/>
    <w:rsid w:val="00861A6F"/>
    <w:rsid w:val="00AC1E67"/>
    <w:rsid w:val="00B06DB3"/>
    <w:rsid w:val="00B226A2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B226A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2012-04-14T05:59:00Z</cp:lastPrinted>
  <dcterms:created xsi:type="dcterms:W3CDTF">2012-04-14T06:00:00Z</dcterms:created>
  <dcterms:modified xsi:type="dcterms:W3CDTF">2012-04-14T06:00:00Z</dcterms:modified>
</cp:coreProperties>
</file>